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val="0"/>
        <w:spacing w:before="0" w:beforeAutospacing="0" w:after="0" w:afterAutospacing="0" w:line="120" w:lineRule="atLeast"/>
        <w:ind w:right="158"/>
        <w:jc w:val="center"/>
        <w:rPr>
          <w:b/>
          <w:bCs/>
          <w:color w:val="424242"/>
        </w:rPr>
      </w:pPr>
      <w:r>
        <w:rPr>
          <w:rFonts w:hint="eastAsia" w:ascii="宋体" w:hAnsi="宋体" w:cs="宋体"/>
          <w:b/>
          <w:bCs/>
          <w:color w:val="424242"/>
          <w:sz w:val="42"/>
          <w:szCs w:val="42"/>
          <w:shd w:val="clear" w:color="auto" w:fill="FFFFFF"/>
        </w:rPr>
        <w:t>资产处置招标公告</w:t>
      </w:r>
    </w:p>
    <w:p>
      <w:pPr>
        <w:keepNext w:val="0"/>
        <w:keepLines w:val="0"/>
        <w:pageBreakBefore w:val="0"/>
        <w:kinsoku/>
        <w:overflowPunct/>
        <w:topLinePunct w:val="0"/>
        <w:autoSpaceDE/>
        <w:autoSpaceDN/>
        <w:bidi w:val="0"/>
        <w:adjustRightInd/>
        <w:spacing w:line="520" w:lineRule="exact"/>
        <w:ind w:firstLine="640"/>
        <w:textAlignment w:val="auto"/>
        <w:rPr>
          <w:rFonts w:hint="eastAsia" w:ascii="仿宋" w:hAnsi="仿宋" w:eastAsia="仿宋" w:cs="仿宋"/>
          <w:color w:val="424242"/>
          <w:sz w:val="32"/>
          <w:szCs w:val="32"/>
          <w:shd w:val="clear" w:color="auto" w:fill="FFFFFF"/>
          <w:lang w:val="en-US" w:eastAsia="zh-CN"/>
        </w:rPr>
      </w:pPr>
      <w:r>
        <w:rPr>
          <w:rFonts w:hint="eastAsia" w:ascii="仿宋" w:hAnsi="仿宋" w:eastAsia="仿宋" w:cs="仿宋"/>
          <w:color w:val="424242"/>
          <w:sz w:val="32"/>
          <w:szCs w:val="32"/>
          <w:shd w:val="clear" w:color="auto" w:fill="FFFFFF"/>
          <w:lang w:val="en-US" w:eastAsia="zh-CN"/>
        </w:rPr>
        <w:t>因受疫情影响，</w:t>
      </w:r>
      <w:r>
        <w:rPr>
          <w:rFonts w:hint="eastAsia" w:ascii="仿宋" w:hAnsi="仿宋" w:eastAsia="仿宋" w:cs="仿宋"/>
          <w:color w:val="424242"/>
          <w:sz w:val="32"/>
          <w:szCs w:val="32"/>
          <w:shd w:val="clear" w:color="auto" w:fill="FFFFFF"/>
        </w:rPr>
        <w:t>陕西华夏粉末冶金有限责任公司</w:t>
      </w:r>
      <w:r>
        <w:rPr>
          <w:rFonts w:hint="eastAsia" w:ascii="仿宋" w:hAnsi="仿宋" w:eastAsia="仿宋" w:cs="仿宋"/>
          <w:color w:val="424242"/>
          <w:sz w:val="32"/>
          <w:szCs w:val="32"/>
          <w:shd w:val="clear" w:color="auto" w:fill="FFFFFF"/>
          <w:lang w:val="en-US" w:eastAsia="zh-CN"/>
        </w:rPr>
        <w:t>将原定于2021年12月末资产公开处置于近期重新启动，相关事项公告如下：</w:t>
      </w:r>
    </w:p>
    <w:p>
      <w:pPr>
        <w:keepNext w:val="0"/>
        <w:keepLines w:val="0"/>
        <w:pageBreakBefore w:val="0"/>
        <w:kinsoku/>
        <w:overflowPunct/>
        <w:topLinePunct w:val="0"/>
        <w:autoSpaceDE/>
        <w:autoSpaceDN/>
        <w:bidi w:val="0"/>
        <w:adjustRightInd/>
        <w:spacing w:line="520" w:lineRule="exact"/>
        <w:ind w:firstLine="640"/>
        <w:textAlignment w:val="auto"/>
        <w:rPr>
          <w:rFonts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lang w:val="en-US" w:eastAsia="zh-CN"/>
        </w:rPr>
        <w:t>一、</w:t>
      </w:r>
      <w:r>
        <w:rPr>
          <w:rFonts w:hint="eastAsia" w:ascii="仿宋" w:hAnsi="仿宋" w:eastAsia="仿宋" w:cs="仿宋"/>
          <w:b/>
          <w:bCs/>
          <w:color w:val="424242"/>
          <w:sz w:val="30"/>
          <w:szCs w:val="30"/>
          <w:shd w:val="clear" w:color="auto" w:fill="FFFFFF"/>
        </w:rPr>
        <w:t>资产处置范围</w:t>
      </w:r>
      <w:r>
        <w:rPr>
          <w:rFonts w:ascii="仿宋" w:hAnsi="仿宋" w:eastAsia="仿宋" w:cs="仿宋"/>
          <w:b/>
          <w:bCs/>
          <w:color w:val="424242"/>
          <w:sz w:val="30"/>
          <w:szCs w:val="30"/>
          <w:shd w:val="clear" w:color="auto" w:fill="FFFFFF"/>
        </w:rPr>
        <w:t>：</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0" w:firstLineChars="200"/>
        <w:textAlignment w:val="auto"/>
        <w:rPr>
          <w:rFonts w:ascii="仿宋" w:hAnsi="仿宋" w:eastAsia="仿宋" w:cs="仿宋"/>
          <w:color w:val="424242"/>
          <w:sz w:val="30"/>
          <w:szCs w:val="30"/>
          <w:shd w:val="clear" w:color="auto" w:fill="FFFFFF"/>
        </w:rPr>
      </w:pPr>
      <w:r>
        <w:rPr>
          <w:rFonts w:hint="eastAsia" w:ascii="仿宋" w:hAnsi="仿宋" w:eastAsia="仿宋" w:cs="仿宋"/>
          <w:color w:val="424242"/>
          <w:sz w:val="30"/>
          <w:szCs w:val="30"/>
          <w:shd w:val="clear" w:color="auto" w:fill="FFFFFF"/>
        </w:rPr>
        <w:t>纳入本次处置范围的机器设备主要包含：粉末冶金压力机、普通车床、数控车床、立式加工中心、电动单梁起重机、电动葫芦、万能材料试验机、不锈钢清洗槽及网带式烧结炉、固化炉等。</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color w:val="424242"/>
          <w:sz w:val="30"/>
          <w:szCs w:val="30"/>
          <w:shd w:val="clear" w:color="auto" w:fill="FFFFFF"/>
        </w:rPr>
      </w:pPr>
      <w:r>
        <w:rPr>
          <w:rFonts w:hint="eastAsia" w:ascii="仿宋" w:hAnsi="仿宋" w:eastAsia="仿宋" w:cs="仿宋"/>
          <w:b/>
          <w:bCs/>
          <w:color w:val="424242"/>
          <w:sz w:val="30"/>
          <w:szCs w:val="30"/>
          <w:shd w:val="clear" w:color="auto" w:fill="FFFFFF"/>
        </w:rPr>
        <w:t>二、处置方式：公开招标</w:t>
      </w:r>
      <w:r>
        <w:rPr>
          <w:rFonts w:hint="eastAsia" w:ascii="仿宋" w:hAnsi="仿宋" w:eastAsia="仿宋" w:cs="仿宋"/>
          <w:color w:val="424242"/>
          <w:sz w:val="30"/>
          <w:szCs w:val="30"/>
          <w:shd w:val="clear" w:color="auto" w:fill="FFFFFF"/>
        </w:rPr>
        <w:t>。</w:t>
      </w:r>
    </w:p>
    <w:p>
      <w:pPr>
        <w:keepNext w:val="0"/>
        <w:keepLines w:val="0"/>
        <w:pageBreakBefore w:val="0"/>
        <w:kinsoku/>
        <w:overflowPunct/>
        <w:topLinePunct w:val="0"/>
        <w:autoSpaceDE/>
        <w:autoSpaceDN/>
        <w:bidi w:val="0"/>
        <w:adjustRightInd/>
        <w:spacing w:line="520" w:lineRule="exact"/>
        <w:ind w:firstLine="602" w:firstLineChars="200"/>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三、投标相关事项</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color w:val="424242"/>
          <w:sz w:val="30"/>
          <w:szCs w:val="30"/>
          <w:shd w:val="clear" w:color="auto" w:fill="FFFFFF"/>
        </w:rPr>
      </w:pPr>
      <w:r>
        <w:rPr>
          <w:rFonts w:hint="eastAsia" w:ascii="仿宋" w:hAnsi="仿宋" w:eastAsia="仿宋" w:cs="仿宋"/>
          <w:b/>
          <w:bCs/>
          <w:color w:val="424242"/>
          <w:sz w:val="30"/>
          <w:szCs w:val="30"/>
          <w:shd w:val="clear" w:color="auto" w:fill="FFFFFF"/>
        </w:rPr>
        <w:t>投标要求</w:t>
      </w:r>
      <w:r>
        <w:rPr>
          <w:rFonts w:hint="eastAsia" w:ascii="仿宋" w:hAnsi="仿宋" w:eastAsia="仿宋" w:cs="仿宋"/>
          <w:color w:val="424242"/>
          <w:sz w:val="30"/>
          <w:szCs w:val="30"/>
          <w:shd w:val="clear" w:color="auto" w:fill="FFFFFF"/>
        </w:rPr>
        <w:t>：</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0" w:firstLineChars="200"/>
        <w:textAlignment w:val="auto"/>
        <w:rPr>
          <w:rFonts w:hint="eastAsia" w:ascii="仿宋" w:hAnsi="仿宋" w:eastAsia="仿宋" w:cs="仿宋"/>
          <w:color w:val="424242"/>
          <w:sz w:val="30"/>
          <w:szCs w:val="30"/>
          <w:shd w:val="clear" w:color="auto" w:fill="FFFFFF"/>
        </w:rPr>
      </w:pPr>
      <w:r>
        <w:rPr>
          <w:rFonts w:hint="eastAsia" w:ascii="仿宋" w:hAnsi="仿宋" w:eastAsia="仿宋" w:cs="仿宋"/>
          <w:bCs/>
          <w:color w:val="424242"/>
          <w:sz w:val="30"/>
          <w:szCs w:val="30"/>
          <w:shd w:val="clear" w:color="auto" w:fill="FFFFFF"/>
        </w:rPr>
        <w:t>本次投标分为两包。包一：数控车床及其他机器设备类；包二：网带式烧结炉等设备类。投标人必须对两个包单独报价，每包价高者中标，</w:t>
      </w:r>
      <w:r>
        <w:rPr>
          <w:rFonts w:hint="eastAsia" w:ascii="仿宋" w:hAnsi="仿宋" w:eastAsia="仿宋" w:cs="仿宋"/>
          <w:color w:val="424242"/>
          <w:sz w:val="30"/>
          <w:szCs w:val="30"/>
          <w:shd w:val="clear" w:color="auto" w:fill="FFFFFF"/>
        </w:rPr>
        <w:t>如出现报价相同且为最高者，则对报价相同单位进行第二轮报价</w:t>
      </w:r>
      <w:r>
        <w:rPr>
          <w:rFonts w:hint="eastAsia" w:ascii="仿宋" w:hAnsi="仿宋" w:eastAsia="仿宋" w:cs="仿宋"/>
          <w:bCs/>
          <w:color w:val="424242"/>
          <w:sz w:val="30"/>
          <w:szCs w:val="30"/>
          <w:shd w:val="clear" w:color="auto" w:fill="FFFFFF"/>
        </w:rPr>
        <w:t>（最好能携带公章或加盖公章的空白报价</w:t>
      </w:r>
      <w:r>
        <w:rPr>
          <w:rFonts w:hint="eastAsia" w:ascii="仿宋" w:hAnsi="仿宋" w:eastAsia="仿宋" w:cs="仿宋"/>
          <w:color w:val="424242"/>
          <w:sz w:val="30"/>
          <w:szCs w:val="30"/>
          <w:shd w:val="clear" w:color="auto" w:fill="FFFFFF"/>
        </w:rPr>
        <w:t>单参加投标）。如有弃标情况，由投标单位按报价从高到低递补。具体报价格式详见附件1和附件2。</w:t>
      </w:r>
    </w:p>
    <w:p>
      <w:pPr>
        <w:keepNext w:val="0"/>
        <w:keepLines w:val="0"/>
        <w:pageBreakBefore w:val="0"/>
        <w:kinsoku/>
        <w:overflowPunct/>
        <w:topLinePunct w:val="0"/>
        <w:autoSpaceDE/>
        <w:autoSpaceDN/>
        <w:bidi w:val="0"/>
        <w:adjustRightInd/>
        <w:spacing w:line="520" w:lineRule="exact"/>
        <w:ind w:firstLine="600" w:firstLineChars="200"/>
        <w:textAlignment w:val="auto"/>
        <w:rPr>
          <w:rFonts w:hint="default" w:ascii="仿宋" w:hAnsi="仿宋" w:eastAsia="仿宋" w:cs="仿宋"/>
          <w:bCs/>
          <w:color w:val="424242"/>
          <w:kern w:val="0"/>
          <w:sz w:val="30"/>
          <w:szCs w:val="30"/>
          <w:shd w:val="clear" w:color="auto" w:fill="FFFFFF"/>
          <w:lang w:val="en-US" w:eastAsia="zh-CN" w:bidi="ar"/>
        </w:rPr>
      </w:pPr>
      <w:r>
        <w:rPr>
          <w:rFonts w:hint="eastAsia" w:ascii="仿宋" w:hAnsi="仿宋" w:eastAsia="仿宋" w:cs="仿宋"/>
          <w:bCs/>
          <w:color w:val="424242"/>
          <w:kern w:val="0"/>
          <w:sz w:val="30"/>
          <w:szCs w:val="30"/>
          <w:shd w:val="clear" w:color="auto" w:fill="FFFFFF"/>
          <w:lang w:val="en-US" w:eastAsia="zh-CN" w:bidi="ar"/>
        </w:rPr>
        <w:t>投标时，投标人需将报名资料的纸质版（加盖公章）连同报价单（加盖公章）一并装入密封文件袋，按期未提交资料、或提交资料不符合者视为弃标。</w:t>
      </w:r>
    </w:p>
    <w:p>
      <w:pPr>
        <w:keepNext w:val="0"/>
        <w:keepLines w:val="0"/>
        <w:pageBreakBefore w:val="0"/>
        <w:kinsoku/>
        <w:overflowPunct/>
        <w:topLinePunct w:val="0"/>
        <w:autoSpaceDE/>
        <w:autoSpaceDN/>
        <w:bidi w:val="0"/>
        <w:adjustRightInd/>
        <w:spacing w:line="520" w:lineRule="exact"/>
        <w:ind w:firstLine="602" w:firstLineChars="200"/>
        <w:textAlignment w:val="auto"/>
        <w:rPr>
          <w:rFonts w:hint="default" w:ascii="仿宋" w:hAnsi="仿宋" w:eastAsia="仿宋" w:cs="仿宋"/>
          <w:bCs/>
          <w:color w:val="424242"/>
          <w:sz w:val="30"/>
          <w:szCs w:val="30"/>
          <w:shd w:val="clear" w:color="auto" w:fill="FFFFFF"/>
          <w:lang w:val="en-US" w:eastAsia="zh-CN"/>
        </w:rPr>
      </w:pPr>
      <w:r>
        <w:rPr>
          <w:rFonts w:hint="eastAsia" w:ascii="仿宋" w:hAnsi="仿宋" w:eastAsia="仿宋" w:cs="仿宋"/>
          <w:b/>
          <w:bCs/>
          <w:color w:val="424242"/>
          <w:kern w:val="0"/>
          <w:sz w:val="30"/>
          <w:szCs w:val="30"/>
          <w:shd w:val="clear" w:color="auto" w:fill="FFFFFF"/>
          <w:lang w:val="en-US" w:eastAsia="zh-CN" w:bidi="ar"/>
        </w:rPr>
        <w:t>投标时间：</w:t>
      </w:r>
      <w:r>
        <w:rPr>
          <w:rFonts w:hint="eastAsia" w:ascii="仿宋" w:hAnsi="仿宋" w:eastAsia="仿宋" w:cs="仿宋"/>
          <w:bCs/>
          <w:color w:val="424242"/>
          <w:sz w:val="30"/>
          <w:szCs w:val="30"/>
          <w:shd w:val="clear" w:color="auto" w:fill="FFFFFF"/>
          <w:lang w:val="en-US" w:eastAsia="zh-CN"/>
        </w:rPr>
        <w:t>投标人于</w:t>
      </w:r>
      <w:r>
        <w:rPr>
          <w:rFonts w:hint="eastAsia" w:ascii="仿宋" w:hAnsi="仿宋" w:eastAsia="仿宋" w:cs="仿宋"/>
          <w:b/>
          <w:bCs w:val="0"/>
          <w:color w:val="424242"/>
          <w:sz w:val="30"/>
          <w:szCs w:val="30"/>
          <w:shd w:val="clear" w:color="auto" w:fill="FFFFFF"/>
          <w:lang w:val="en-US" w:eastAsia="zh-CN"/>
        </w:rPr>
        <w:t>2022年2月17日</w:t>
      </w:r>
      <w:r>
        <w:rPr>
          <w:rFonts w:hint="eastAsia" w:ascii="仿宋" w:hAnsi="仿宋" w:eastAsia="仿宋" w:cs="仿宋"/>
          <w:b/>
          <w:bCs w:val="0"/>
          <w:color w:val="424242"/>
          <w:sz w:val="30"/>
          <w:szCs w:val="30"/>
          <w:shd w:val="clear" w:color="auto" w:fill="FFFFFF"/>
        </w:rPr>
        <w:t>下午17:00</w:t>
      </w:r>
      <w:r>
        <w:rPr>
          <w:rFonts w:hint="eastAsia" w:ascii="仿宋" w:hAnsi="仿宋" w:eastAsia="仿宋" w:cs="仿宋"/>
          <w:bCs/>
          <w:color w:val="424242"/>
          <w:sz w:val="30"/>
          <w:szCs w:val="30"/>
          <w:shd w:val="clear" w:color="auto" w:fill="FFFFFF"/>
        </w:rPr>
        <w:t>之前将</w:t>
      </w:r>
      <w:r>
        <w:rPr>
          <w:rFonts w:hint="eastAsia" w:ascii="仿宋" w:hAnsi="仿宋" w:eastAsia="仿宋" w:cs="仿宋"/>
          <w:bCs/>
          <w:color w:val="424242"/>
          <w:sz w:val="30"/>
          <w:szCs w:val="30"/>
          <w:shd w:val="clear" w:color="auto" w:fill="FFFFFF"/>
          <w:lang w:val="en-US" w:eastAsia="zh-CN"/>
        </w:rPr>
        <w:t>上述资料提交（可邮寄）。（地址：</w:t>
      </w:r>
      <w:r>
        <w:rPr>
          <w:rFonts w:hint="eastAsia" w:ascii="仿宋" w:hAnsi="仿宋" w:eastAsia="仿宋" w:cs="仿宋"/>
          <w:bCs/>
          <w:color w:val="424242"/>
          <w:sz w:val="30"/>
          <w:szCs w:val="30"/>
          <w:shd w:val="clear" w:color="auto" w:fill="FFFFFF"/>
        </w:rPr>
        <w:t>陕西省西咸新区沣西新城丰信路1438号陕西华夏粉末冶金有限责任公司</w:t>
      </w:r>
      <w:r>
        <w:rPr>
          <w:rFonts w:hint="eastAsia" w:ascii="仿宋" w:hAnsi="仿宋" w:eastAsia="仿宋" w:cs="仿宋"/>
          <w:bCs/>
          <w:color w:val="424242"/>
          <w:sz w:val="30"/>
          <w:szCs w:val="30"/>
          <w:shd w:val="clear" w:color="auto" w:fill="FFFFFF"/>
          <w:lang w:eastAsia="zh-CN"/>
        </w:rPr>
        <w:t>。</w:t>
      </w:r>
      <w:r>
        <w:rPr>
          <w:rFonts w:hint="eastAsia" w:ascii="仿宋" w:hAnsi="仿宋" w:eastAsia="仿宋" w:cs="仿宋"/>
          <w:bCs/>
          <w:color w:val="424242"/>
          <w:sz w:val="30"/>
          <w:szCs w:val="30"/>
          <w:shd w:val="clear" w:color="auto" w:fill="FFFFFF"/>
          <w:lang w:val="en-US" w:eastAsia="zh-CN"/>
        </w:rPr>
        <w:t xml:space="preserve">  收件人：全香港 18329704090）</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default" w:ascii="仿宋" w:hAnsi="仿宋" w:eastAsia="仿宋" w:cs="仿宋"/>
          <w:color w:val="424242"/>
          <w:sz w:val="30"/>
          <w:szCs w:val="30"/>
          <w:shd w:val="clear" w:color="auto" w:fill="FFFFFF"/>
          <w:lang w:val="en-US" w:eastAsia="zh-CN"/>
        </w:rPr>
      </w:pPr>
      <w:r>
        <w:rPr>
          <w:rFonts w:hint="eastAsia" w:ascii="仿宋" w:hAnsi="仿宋" w:eastAsia="仿宋" w:cs="仿宋"/>
          <w:b/>
          <w:bCs/>
          <w:color w:val="424242"/>
          <w:sz w:val="30"/>
          <w:szCs w:val="30"/>
          <w:shd w:val="clear" w:color="auto" w:fill="FFFFFF"/>
        </w:rPr>
        <w:t>投标保证金：</w:t>
      </w:r>
      <w:r>
        <w:rPr>
          <w:rFonts w:hint="eastAsia" w:ascii="仿宋" w:hAnsi="仿宋" w:eastAsia="仿宋" w:cs="仿宋"/>
          <w:bCs/>
          <w:color w:val="424242"/>
          <w:sz w:val="30"/>
          <w:szCs w:val="30"/>
          <w:shd w:val="clear" w:color="auto" w:fill="FFFFFF"/>
        </w:rPr>
        <w:t>正式报名需缴纳投标保证金：5万元，参与投标但未中标者三日内返还该保证金，弃标或中标后在限定时间内不按约定履行交易行为者，发标方有权取消其中标资格，保证金不予返还。</w:t>
      </w:r>
      <w:r>
        <w:rPr>
          <w:rFonts w:hint="eastAsia" w:ascii="仿宋" w:hAnsi="仿宋" w:eastAsia="仿宋" w:cs="仿宋"/>
          <w:color w:val="424242"/>
          <w:sz w:val="30"/>
          <w:szCs w:val="30"/>
          <w:shd w:val="clear" w:color="auto" w:fill="FFFFFF"/>
          <w:lang w:eastAsia="zh-CN"/>
        </w:rPr>
        <w:t>（</w:t>
      </w:r>
      <w:r>
        <w:rPr>
          <w:rFonts w:hint="eastAsia" w:ascii="仿宋" w:hAnsi="仿宋" w:eastAsia="仿宋" w:cs="仿宋"/>
          <w:color w:val="424242"/>
          <w:sz w:val="30"/>
          <w:szCs w:val="30"/>
          <w:shd w:val="clear" w:color="auto" w:fill="FFFFFF"/>
          <w:lang w:val="en-US" w:eastAsia="zh-CN"/>
        </w:rPr>
        <w:t>已缴纳保证金单位请忽略此条）</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0" w:firstLineChars="200"/>
        <w:textAlignment w:val="auto"/>
        <w:rPr>
          <w:rFonts w:hint="eastAsia" w:ascii="仿宋" w:hAnsi="仿宋" w:eastAsia="仿宋" w:cs="仿宋"/>
          <w:color w:val="424242"/>
          <w:sz w:val="30"/>
          <w:szCs w:val="30"/>
          <w:shd w:val="clear" w:color="auto" w:fill="FFFFFF"/>
        </w:rPr>
      </w:pPr>
      <w:r>
        <w:rPr>
          <w:rFonts w:hint="eastAsia" w:ascii="仿宋" w:hAnsi="仿宋" w:eastAsia="仿宋" w:cs="仿宋"/>
          <w:color w:val="424242"/>
          <w:sz w:val="30"/>
          <w:szCs w:val="30"/>
          <w:shd w:val="clear" w:color="auto" w:fill="FFFFFF"/>
        </w:rPr>
        <w:t>投标人于</w:t>
      </w:r>
      <w:r>
        <w:rPr>
          <w:rFonts w:hint="eastAsia" w:ascii="仿宋" w:hAnsi="仿宋" w:eastAsia="仿宋" w:cs="仿宋"/>
          <w:b/>
          <w:bCs/>
          <w:color w:val="424242"/>
          <w:sz w:val="30"/>
          <w:szCs w:val="30"/>
          <w:shd w:val="clear" w:color="auto" w:fill="FFFFFF"/>
        </w:rPr>
        <w:t>202</w:t>
      </w:r>
      <w:r>
        <w:rPr>
          <w:rFonts w:hint="eastAsia" w:ascii="仿宋" w:hAnsi="仿宋" w:eastAsia="仿宋" w:cs="仿宋"/>
          <w:b/>
          <w:bCs/>
          <w:color w:val="424242"/>
          <w:sz w:val="30"/>
          <w:szCs w:val="30"/>
          <w:shd w:val="clear" w:color="auto" w:fill="FFFFFF"/>
          <w:lang w:val="en-US" w:eastAsia="zh-CN"/>
        </w:rPr>
        <w:t>2</w:t>
      </w:r>
      <w:r>
        <w:rPr>
          <w:rFonts w:hint="eastAsia" w:ascii="仿宋" w:hAnsi="仿宋" w:eastAsia="仿宋" w:cs="仿宋"/>
          <w:b/>
          <w:bCs/>
          <w:color w:val="424242"/>
          <w:sz w:val="30"/>
          <w:szCs w:val="30"/>
          <w:shd w:val="clear" w:color="auto" w:fill="FFFFFF"/>
        </w:rPr>
        <w:t>年</w:t>
      </w:r>
      <w:r>
        <w:rPr>
          <w:rFonts w:hint="eastAsia" w:ascii="仿宋" w:hAnsi="仿宋" w:eastAsia="仿宋" w:cs="仿宋"/>
          <w:b/>
          <w:bCs/>
          <w:color w:val="424242"/>
          <w:sz w:val="30"/>
          <w:szCs w:val="30"/>
          <w:shd w:val="clear" w:color="auto" w:fill="FFFFFF"/>
          <w:lang w:val="en-US" w:eastAsia="zh-CN"/>
        </w:rPr>
        <w:t>2</w:t>
      </w:r>
      <w:r>
        <w:rPr>
          <w:rFonts w:hint="eastAsia" w:ascii="仿宋" w:hAnsi="仿宋" w:eastAsia="仿宋" w:cs="仿宋"/>
          <w:b/>
          <w:bCs/>
          <w:color w:val="424242"/>
          <w:sz w:val="30"/>
          <w:szCs w:val="30"/>
          <w:shd w:val="clear" w:color="auto" w:fill="FFFFFF"/>
        </w:rPr>
        <w:t>月</w:t>
      </w:r>
      <w:r>
        <w:rPr>
          <w:rFonts w:hint="eastAsia" w:ascii="仿宋" w:hAnsi="仿宋" w:eastAsia="仿宋" w:cs="仿宋"/>
          <w:b/>
          <w:bCs/>
          <w:color w:val="424242"/>
          <w:sz w:val="30"/>
          <w:szCs w:val="30"/>
          <w:shd w:val="clear" w:color="auto" w:fill="FFFFFF"/>
          <w:lang w:val="en-US" w:eastAsia="zh-CN"/>
        </w:rPr>
        <w:t>13</w:t>
      </w:r>
      <w:r>
        <w:rPr>
          <w:rFonts w:hint="eastAsia" w:ascii="仿宋" w:hAnsi="仿宋" w:eastAsia="仿宋" w:cs="仿宋"/>
          <w:b/>
          <w:bCs/>
          <w:color w:val="424242"/>
          <w:sz w:val="30"/>
          <w:szCs w:val="30"/>
          <w:shd w:val="clear" w:color="auto" w:fill="FFFFFF"/>
        </w:rPr>
        <w:t>日下午17:00</w:t>
      </w:r>
      <w:r>
        <w:rPr>
          <w:rFonts w:hint="eastAsia" w:ascii="仿宋" w:hAnsi="仿宋" w:eastAsia="仿宋" w:cs="仿宋"/>
          <w:color w:val="424242"/>
          <w:sz w:val="30"/>
          <w:szCs w:val="30"/>
          <w:shd w:val="clear" w:color="auto" w:fill="FFFFFF"/>
        </w:rPr>
        <w:t>之前将投标保证金汇入以下银行账户，并备注：投标保证金。未及时汇入投标保证金的，取消投标资格。银行账户信息如下：</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账户名称：陕西华夏粉末冶金有限责任公司</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开户银行：交通银行咸阳分行营业部</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银行账号：614899991010003063530</w:t>
      </w:r>
    </w:p>
    <w:p>
      <w:pPr>
        <w:pStyle w:val="3"/>
        <w:keepNext w:val="0"/>
        <w:keepLines w:val="0"/>
        <w:pageBreakBefore w:val="0"/>
        <w:widowControl/>
        <w:numPr>
          <w:ilvl w:val="0"/>
          <w:numId w:val="1"/>
        </w:numPr>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b/>
          <w:bCs/>
          <w:color w:val="424242"/>
          <w:sz w:val="30"/>
          <w:szCs w:val="30"/>
          <w:shd w:val="clear" w:color="auto" w:fill="FFFFFF"/>
          <w:lang w:val="en-US" w:eastAsia="zh-CN"/>
        </w:rPr>
      </w:pPr>
      <w:r>
        <w:rPr>
          <w:rFonts w:hint="eastAsia" w:ascii="仿宋" w:hAnsi="仿宋" w:eastAsia="仿宋" w:cs="仿宋"/>
          <w:b/>
          <w:bCs/>
          <w:color w:val="424242"/>
          <w:sz w:val="30"/>
          <w:szCs w:val="30"/>
          <w:shd w:val="clear" w:color="auto" w:fill="FFFFFF"/>
          <w:lang w:val="en-US" w:eastAsia="zh-CN"/>
        </w:rPr>
        <w:t>开标相关事项</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0" w:firstLineChars="200"/>
        <w:textAlignment w:val="auto"/>
        <w:rPr>
          <w:rFonts w:hint="eastAsia" w:ascii="仿宋" w:hAnsi="仿宋" w:eastAsia="仿宋" w:cs="仿宋"/>
          <w:color w:val="424242"/>
          <w:sz w:val="30"/>
          <w:szCs w:val="30"/>
          <w:shd w:val="clear" w:color="auto" w:fill="FFFFFF"/>
          <w:lang w:val="en-US" w:eastAsia="zh-CN"/>
        </w:rPr>
      </w:pPr>
      <w:r>
        <w:rPr>
          <w:rFonts w:hint="eastAsia" w:ascii="仿宋" w:hAnsi="仿宋" w:eastAsia="仿宋" w:cs="仿宋"/>
          <w:color w:val="424242"/>
          <w:sz w:val="30"/>
          <w:szCs w:val="30"/>
          <w:shd w:val="clear" w:color="auto" w:fill="FFFFFF"/>
          <w:lang w:val="en-US" w:eastAsia="zh-CN"/>
        </w:rPr>
        <w:t>评标委员会由相关业务的代表，以及有关技术、经济等方面的专家组成，评标结果将于</w:t>
      </w:r>
      <w:r>
        <w:rPr>
          <w:rFonts w:hint="eastAsia" w:ascii="仿宋" w:hAnsi="仿宋" w:eastAsia="仿宋" w:cs="仿宋"/>
          <w:color w:val="424242"/>
          <w:sz w:val="30"/>
          <w:szCs w:val="30"/>
          <w:shd w:val="clear" w:color="auto" w:fill="FFFFFF"/>
        </w:rPr>
        <w:fldChar w:fldCharType="begin"/>
      </w:r>
      <w:r>
        <w:rPr>
          <w:rFonts w:hint="eastAsia" w:ascii="仿宋" w:hAnsi="仿宋" w:eastAsia="仿宋" w:cs="仿宋"/>
          <w:color w:val="424242"/>
          <w:sz w:val="30"/>
          <w:szCs w:val="30"/>
          <w:shd w:val="clear" w:color="auto" w:fill="FFFFFF"/>
        </w:rPr>
        <w:instrText xml:space="preserve"> HYPERLINK "http://www.shxpm.cn/" </w:instrText>
      </w:r>
      <w:r>
        <w:rPr>
          <w:rFonts w:hint="eastAsia" w:ascii="仿宋" w:hAnsi="仿宋" w:eastAsia="仿宋" w:cs="仿宋"/>
          <w:color w:val="424242"/>
          <w:sz w:val="30"/>
          <w:szCs w:val="30"/>
          <w:shd w:val="clear" w:color="auto" w:fill="FFFFFF"/>
        </w:rPr>
        <w:fldChar w:fldCharType="separate"/>
      </w:r>
      <w:r>
        <w:rPr>
          <w:rFonts w:hint="eastAsia" w:ascii="仿宋" w:hAnsi="仿宋" w:eastAsia="仿宋" w:cs="仿宋"/>
          <w:color w:val="424242"/>
          <w:sz w:val="30"/>
          <w:szCs w:val="30"/>
          <w:shd w:val="clear" w:color="auto" w:fill="FFFFFF"/>
        </w:rPr>
        <w:t>陕西华夏粉末冶金有限责任公司</w:t>
      </w:r>
      <w:r>
        <w:rPr>
          <w:rFonts w:hint="eastAsia" w:ascii="仿宋" w:hAnsi="仿宋" w:eastAsia="仿宋" w:cs="仿宋"/>
          <w:color w:val="424242"/>
          <w:sz w:val="30"/>
          <w:szCs w:val="30"/>
          <w:shd w:val="clear" w:color="auto" w:fill="FFFFFF"/>
          <w:lang w:val="en-US" w:eastAsia="zh-CN"/>
        </w:rPr>
        <w:t>官网进行公示</w:t>
      </w:r>
      <w:r>
        <w:rPr>
          <w:rFonts w:hint="eastAsia" w:ascii="仿宋" w:hAnsi="仿宋" w:eastAsia="仿宋" w:cs="仿宋"/>
          <w:color w:val="424242"/>
          <w:sz w:val="30"/>
          <w:szCs w:val="30"/>
          <w:shd w:val="clear" w:color="auto" w:fill="FFFFFF"/>
        </w:rPr>
        <w:t>(</w:t>
      </w:r>
      <w:r>
        <w:rPr>
          <w:rFonts w:hint="eastAsia" w:ascii="仿宋" w:hAnsi="仿宋" w:eastAsia="仿宋" w:cs="仿宋"/>
          <w:color w:val="424242"/>
          <w:sz w:val="30"/>
          <w:szCs w:val="30"/>
          <w:shd w:val="clear" w:color="auto" w:fill="FFFFFF"/>
          <w:lang w:val="en-US" w:eastAsia="zh-CN"/>
        </w:rPr>
        <w:t>网址：</w:t>
      </w:r>
      <w:r>
        <w:rPr>
          <w:rFonts w:hint="eastAsia" w:ascii="仿宋" w:hAnsi="仿宋" w:eastAsia="仿宋" w:cs="仿宋"/>
          <w:color w:val="424242"/>
          <w:sz w:val="30"/>
          <w:szCs w:val="30"/>
          <w:shd w:val="clear" w:color="auto" w:fill="FFFFFF"/>
        </w:rPr>
        <w:t>shxpm.cn)</w:t>
      </w:r>
      <w:r>
        <w:rPr>
          <w:rFonts w:hint="eastAsia" w:ascii="仿宋" w:hAnsi="仿宋" w:eastAsia="仿宋" w:cs="仿宋"/>
          <w:color w:val="424242"/>
          <w:sz w:val="30"/>
          <w:szCs w:val="30"/>
          <w:shd w:val="clear" w:color="auto" w:fill="FFFFFF"/>
        </w:rPr>
        <w:fldChar w:fldCharType="end"/>
      </w:r>
      <w:r>
        <w:rPr>
          <w:rFonts w:hint="eastAsia" w:ascii="仿宋" w:hAnsi="仿宋" w:eastAsia="仿宋" w:cs="仿宋"/>
          <w:color w:val="424242"/>
          <w:sz w:val="30"/>
          <w:szCs w:val="30"/>
          <w:shd w:val="clear" w:color="auto" w:fill="FFFFFF"/>
          <w:lang w:eastAsia="zh-CN"/>
        </w:rPr>
        <w:t>。</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五、处置资产拆装及搬运要求：</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0" w:firstLineChars="200"/>
        <w:textAlignment w:val="auto"/>
        <w:rPr>
          <w:rFonts w:hint="eastAsia" w:ascii="仿宋" w:hAnsi="仿宋" w:eastAsia="仿宋" w:cs="仿宋"/>
          <w:color w:val="424242"/>
          <w:sz w:val="30"/>
          <w:szCs w:val="30"/>
          <w:shd w:val="clear" w:color="auto" w:fill="FFFFFF"/>
        </w:rPr>
      </w:pPr>
      <w:r>
        <w:rPr>
          <w:rFonts w:hint="eastAsia" w:ascii="仿宋" w:hAnsi="仿宋" w:eastAsia="仿宋" w:cs="仿宋"/>
          <w:color w:val="424242"/>
          <w:sz w:val="30"/>
          <w:szCs w:val="30"/>
          <w:shd w:val="clear" w:color="auto" w:fill="FFFFFF"/>
        </w:rPr>
        <w:t>由中标单位负责拆除。中标单位必须按处置要求将所中标处置资产在规定时间内搬运完毕并清理现场。处置资产的搬运费、运输费、租车费、保管费等相关费用由中标单位自理。</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02" w:firstLineChars="200"/>
        <w:textAlignment w:val="auto"/>
        <w:rPr>
          <w:rFonts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六、联系方式</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18"/>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联系人：全香港</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18"/>
        <w:textAlignment w:val="auto"/>
        <w:rPr>
          <w:rFonts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联系电话：18329704090</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18"/>
        <w:textAlignment w:val="auto"/>
        <w:rPr>
          <w:rFonts w:hint="eastAsia" w:ascii="仿宋" w:hAnsi="仿宋" w:eastAsia="仿宋" w:cs="仿宋"/>
          <w:color w:val="424242"/>
          <w:sz w:val="30"/>
          <w:szCs w:val="30"/>
          <w:shd w:val="clear" w:color="auto" w:fill="FFFFFF"/>
        </w:rPr>
      </w:pPr>
      <w:r>
        <w:rPr>
          <w:rFonts w:hint="eastAsia" w:ascii="仿宋" w:hAnsi="仿宋" w:eastAsia="仿宋" w:cs="仿宋"/>
          <w:b/>
          <w:bCs/>
          <w:color w:val="424242"/>
          <w:sz w:val="30"/>
          <w:szCs w:val="30"/>
          <w:shd w:val="clear" w:color="auto" w:fill="FFFFFF"/>
        </w:rPr>
        <w:t>电子邮箱：</w:t>
      </w:r>
      <w:r>
        <w:rPr>
          <w:rFonts w:hint="eastAsia" w:ascii="仿宋" w:hAnsi="仿宋" w:eastAsia="仿宋" w:cs="仿宋"/>
          <w:b/>
          <w:bCs/>
          <w:color w:val="424242"/>
          <w:sz w:val="30"/>
          <w:szCs w:val="30"/>
          <w:shd w:val="clear" w:color="auto" w:fill="FFFFFF"/>
        </w:rPr>
        <w:fldChar w:fldCharType="begin"/>
      </w:r>
      <w:r>
        <w:rPr>
          <w:rFonts w:hint="eastAsia" w:ascii="仿宋" w:hAnsi="仿宋" w:eastAsia="仿宋" w:cs="仿宋"/>
          <w:b/>
          <w:bCs/>
          <w:color w:val="424242"/>
          <w:sz w:val="30"/>
          <w:szCs w:val="30"/>
          <w:shd w:val="clear" w:color="auto" w:fill="FFFFFF"/>
        </w:rPr>
        <w:instrText xml:space="preserve"> HYPERLINK "mailto:1642040733@qq.com" </w:instrText>
      </w:r>
      <w:r>
        <w:rPr>
          <w:rFonts w:hint="eastAsia" w:ascii="仿宋" w:hAnsi="仿宋" w:eastAsia="仿宋" w:cs="仿宋"/>
          <w:b/>
          <w:bCs/>
          <w:color w:val="424242"/>
          <w:sz w:val="30"/>
          <w:szCs w:val="30"/>
          <w:shd w:val="clear" w:color="auto" w:fill="FFFFFF"/>
        </w:rPr>
        <w:fldChar w:fldCharType="separate"/>
      </w:r>
      <w:r>
        <w:rPr>
          <w:rFonts w:hint="eastAsia" w:ascii="仿宋" w:hAnsi="仿宋" w:eastAsia="仿宋" w:cs="仿宋"/>
          <w:b/>
          <w:bCs/>
          <w:color w:val="424242"/>
          <w:sz w:val="30"/>
          <w:szCs w:val="30"/>
          <w:shd w:val="clear" w:color="auto" w:fill="FFFFFF"/>
        </w:rPr>
        <w:t>1642040733@qq.com</w:t>
      </w:r>
      <w:r>
        <w:rPr>
          <w:rFonts w:hint="eastAsia" w:ascii="仿宋" w:hAnsi="仿宋" w:eastAsia="仿宋" w:cs="仿宋"/>
          <w:b/>
          <w:bCs/>
          <w:color w:val="424242"/>
          <w:sz w:val="30"/>
          <w:szCs w:val="30"/>
          <w:shd w:val="clear" w:color="auto" w:fill="FFFFFF"/>
        </w:rPr>
        <w:fldChar w:fldCharType="end"/>
      </w:r>
    </w:p>
    <w:p>
      <w:pPr>
        <w:keepNext w:val="0"/>
        <w:keepLines w:val="0"/>
        <w:pageBreakBefore w:val="0"/>
        <w:tabs>
          <w:tab w:val="left" w:pos="720"/>
        </w:tabs>
        <w:kinsoku/>
        <w:overflowPunct/>
        <w:topLinePunct w:val="0"/>
        <w:autoSpaceDE/>
        <w:autoSpaceDN/>
        <w:bidi w:val="0"/>
        <w:adjustRightInd/>
        <w:snapToGrid w:val="0"/>
        <w:spacing w:line="520" w:lineRule="exact"/>
        <w:ind w:firstLine="602" w:firstLineChars="200"/>
        <w:textAlignment w:val="auto"/>
        <w:rPr>
          <w:rFonts w:hint="eastAsia" w:ascii="仿宋" w:hAnsi="仿宋" w:eastAsia="仿宋" w:cs="仿宋"/>
          <w:color w:val="424242"/>
          <w:kern w:val="0"/>
          <w:sz w:val="30"/>
          <w:szCs w:val="30"/>
          <w:shd w:val="clear" w:color="auto" w:fill="FFFFFF"/>
          <w:lang w:bidi="ar"/>
        </w:rPr>
      </w:pPr>
      <w:r>
        <w:rPr>
          <w:rFonts w:hint="eastAsia" w:ascii="仿宋" w:hAnsi="仿宋" w:eastAsia="仿宋" w:cs="仿宋"/>
          <w:b/>
          <w:bCs/>
          <w:color w:val="424242"/>
          <w:kern w:val="0"/>
          <w:sz w:val="30"/>
          <w:szCs w:val="30"/>
          <w:shd w:val="clear" w:color="auto" w:fill="FFFFFF"/>
          <w:lang w:bidi="ar"/>
        </w:rPr>
        <w:t>附件1</w:t>
      </w:r>
      <w:r>
        <w:rPr>
          <w:rFonts w:hint="eastAsia" w:ascii="仿宋" w:hAnsi="仿宋" w:eastAsia="仿宋" w:cs="仿宋"/>
          <w:color w:val="424242"/>
          <w:kern w:val="0"/>
          <w:sz w:val="30"/>
          <w:szCs w:val="30"/>
          <w:shd w:val="clear" w:color="auto" w:fill="FFFFFF"/>
          <w:lang w:bidi="ar"/>
        </w:rPr>
        <w:t>：陕西华夏粉末冶金有限责任公司固定资产处置报价单（一包）</w:t>
      </w:r>
    </w:p>
    <w:p>
      <w:pPr>
        <w:keepNext w:val="0"/>
        <w:keepLines w:val="0"/>
        <w:pageBreakBefore w:val="0"/>
        <w:tabs>
          <w:tab w:val="left" w:pos="720"/>
        </w:tabs>
        <w:kinsoku/>
        <w:overflowPunct/>
        <w:topLinePunct w:val="0"/>
        <w:autoSpaceDE/>
        <w:autoSpaceDN/>
        <w:bidi w:val="0"/>
        <w:adjustRightInd/>
        <w:snapToGrid w:val="0"/>
        <w:spacing w:line="520" w:lineRule="exact"/>
        <w:ind w:firstLine="602" w:firstLineChars="200"/>
        <w:textAlignment w:val="auto"/>
        <w:rPr>
          <w:rFonts w:hint="eastAsia" w:ascii="仿宋" w:hAnsi="仿宋" w:eastAsia="仿宋" w:cs="仿宋"/>
          <w:color w:val="424242"/>
          <w:kern w:val="0"/>
          <w:sz w:val="30"/>
          <w:szCs w:val="30"/>
          <w:shd w:val="clear" w:color="auto" w:fill="FFFFFF"/>
          <w:lang w:bidi="ar"/>
        </w:rPr>
      </w:pPr>
      <w:r>
        <w:rPr>
          <w:rFonts w:hint="eastAsia" w:ascii="仿宋" w:hAnsi="仿宋" w:eastAsia="仿宋" w:cs="仿宋"/>
          <w:b/>
          <w:bCs/>
          <w:color w:val="424242"/>
          <w:kern w:val="0"/>
          <w:sz w:val="30"/>
          <w:szCs w:val="30"/>
          <w:shd w:val="clear" w:color="auto" w:fill="FFFFFF"/>
          <w:lang w:bidi="ar"/>
        </w:rPr>
        <w:t>附件2</w:t>
      </w:r>
      <w:r>
        <w:rPr>
          <w:rFonts w:hint="eastAsia" w:ascii="仿宋" w:hAnsi="仿宋" w:eastAsia="仿宋" w:cs="仿宋"/>
          <w:color w:val="424242"/>
          <w:kern w:val="0"/>
          <w:sz w:val="30"/>
          <w:szCs w:val="30"/>
          <w:shd w:val="clear" w:color="auto" w:fill="FFFFFF"/>
          <w:lang w:bidi="ar"/>
        </w:rPr>
        <w:t>：陕西华夏粉末冶金有限责任公司固定资产处置报价单（二包）</w:t>
      </w:r>
    </w:p>
    <w:p>
      <w:pPr>
        <w:bidi w:val="0"/>
        <w:rPr>
          <w:rFonts w:hint="eastAsia"/>
        </w:rPr>
      </w:pPr>
    </w:p>
    <w:p>
      <w:pPr>
        <w:pStyle w:val="3"/>
        <w:keepNext w:val="0"/>
        <w:keepLines w:val="0"/>
        <w:pageBreakBefore w:val="0"/>
        <w:widowControl/>
        <w:numPr>
          <w:ilvl w:val="0"/>
          <w:numId w:val="0"/>
        </w:numPr>
        <w:shd w:val="clear" w:color="auto" w:fill="FFFFFF"/>
        <w:kinsoku/>
        <w:wordWrap w:val="0"/>
        <w:overflowPunct/>
        <w:topLinePunct w:val="0"/>
        <w:autoSpaceDE/>
        <w:autoSpaceDN/>
        <w:bidi w:val="0"/>
        <w:adjustRightInd/>
        <w:spacing w:before="0" w:beforeAutospacing="0" w:after="0" w:afterAutospacing="0" w:line="520" w:lineRule="exact"/>
        <w:ind w:leftChars="200" w:right="0" w:rightChars="0"/>
        <w:jc w:val="right"/>
        <w:textAlignment w:val="auto"/>
        <w:rPr>
          <w:rFonts w:hint="eastAsia" w:ascii="仿宋" w:hAnsi="仿宋" w:eastAsia="仿宋" w:cs="仿宋"/>
          <w:b/>
          <w:bCs/>
          <w:color w:val="424242"/>
          <w:sz w:val="30"/>
          <w:szCs w:val="30"/>
          <w:shd w:val="clear" w:color="auto" w:fill="FFFFFF"/>
        </w:rPr>
      </w:pPr>
      <w:r>
        <w:rPr>
          <w:rFonts w:hint="eastAsia" w:ascii="仿宋" w:hAnsi="仿宋" w:eastAsia="仿宋" w:cs="仿宋"/>
          <w:b/>
          <w:bCs/>
          <w:color w:val="424242"/>
          <w:sz w:val="30"/>
          <w:szCs w:val="30"/>
          <w:shd w:val="clear" w:color="auto" w:fill="FFFFFF"/>
        </w:rPr>
        <w:t>陕西华夏粉末冶金有限责任公司</w:t>
      </w: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ind w:firstLine="618"/>
        <w:textAlignment w:val="auto"/>
        <w:rPr>
          <w:rFonts w:hint="eastAsia" w:ascii="仿宋" w:hAnsi="仿宋" w:eastAsia="仿宋" w:cs="仿宋"/>
          <w:b/>
          <w:bCs/>
          <w:color w:val="424242"/>
          <w:sz w:val="30"/>
          <w:szCs w:val="30"/>
          <w:shd w:val="clear" w:color="auto" w:fill="FFFFFF"/>
          <w:lang w:val="en-US" w:eastAsia="zh-CN"/>
        </w:rPr>
      </w:pPr>
      <w:r>
        <w:rPr>
          <w:rFonts w:hint="eastAsia" w:ascii="仿宋" w:hAnsi="仿宋" w:eastAsia="仿宋" w:cs="仿宋"/>
          <w:b/>
          <w:bCs/>
          <w:color w:val="424242"/>
          <w:sz w:val="30"/>
          <w:szCs w:val="30"/>
          <w:shd w:val="clear" w:color="auto" w:fill="FFFFFF"/>
        </w:rPr>
        <w:t xml:space="preserve">                         </w:t>
      </w:r>
      <w:r>
        <w:rPr>
          <w:rFonts w:hint="eastAsia" w:ascii="仿宋" w:hAnsi="仿宋" w:eastAsia="仿宋" w:cs="仿宋"/>
          <w:b/>
          <w:bCs/>
          <w:color w:val="424242"/>
          <w:sz w:val="30"/>
          <w:szCs w:val="30"/>
          <w:shd w:val="clear" w:color="auto" w:fill="FFFFFF"/>
          <w:lang w:val="en-US" w:eastAsia="zh-CN"/>
        </w:rPr>
        <w:t xml:space="preserve">  </w:t>
      </w:r>
      <w:r>
        <w:rPr>
          <w:rFonts w:hint="eastAsia" w:ascii="仿宋" w:hAnsi="仿宋" w:eastAsia="仿宋" w:cs="仿宋"/>
          <w:b/>
          <w:bCs/>
          <w:color w:val="424242"/>
          <w:sz w:val="30"/>
          <w:szCs w:val="30"/>
          <w:shd w:val="clear" w:color="auto" w:fill="FFFFFF"/>
        </w:rPr>
        <w:t xml:space="preserve">   </w:t>
      </w:r>
      <w:r>
        <w:rPr>
          <w:rFonts w:hint="eastAsia" w:ascii="仿宋" w:hAnsi="仿宋" w:eastAsia="仿宋" w:cs="仿宋"/>
          <w:b/>
          <w:bCs/>
          <w:color w:val="424242"/>
          <w:sz w:val="30"/>
          <w:szCs w:val="30"/>
          <w:shd w:val="clear" w:color="auto" w:fill="FFFFFF"/>
          <w:lang w:eastAsia="zh-CN"/>
        </w:rPr>
        <w:t>2022年2月</w:t>
      </w:r>
      <w:r>
        <w:rPr>
          <w:rFonts w:hint="eastAsia" w:ascii="仿宋" w:hAnsi="仿宋" w:eastAsia="仿宋" w:cs="仿宋"/>
          <w:b/>
          <w:bCs/>
          <w:color w:val="424242"/>
          <w:sz w:val="30"/>
          <w:szCs w:val="30"/>
          <w:shd w:val="clear" w:color="auto" w:fill="FFFFFF"/>
          <w:lang w:val="en-US" w:eastAsia="zh-CN"/>
        </w:rPr>
        <w:t>10</w:t>
      </w:r>
      <w:bookmarkStart w:id="0" w:name="_GoBack"/>
      <w:bookmarkEnd w:id="0"/>
      <w:r>
        <w:rPr>
          <w:rFonts w:hint="eastAsia" w:ascii="仿宋" w:hAnsi="仿宋" w:eastAsia="仿宋" w:cs="仿宋"/>
          <w:b/>
          <w:bCs/>
          <w:color w:val="424242"/>
          <w:sz w:val="30"/>
          <w:szCs w:val="30"/>
          <w:shd w:val="clear" w:color="auto" w:fill="FFFFFF"/>
          <w:lang w:val="en-US" w:eastAsia="zh-CN"/>
        </w:rPr>
        <w:t>日</w:t>
      </w:r>
    </w:p>
    <w:p>
      <w:pPr>
        <w:rPr>
          <w:rFonts w:hint="eastAsia" w:ascii="仿宋" w:hAnsi="仿宋" w:eastAsia="仿宋" w:cs="仿宋"/>
          <w:b/>
          <w:bCs/>
          <w:color w:val="424242"/>
          <w:sz w:val="30"/>
          <w:szCs w:val="30"/>
          <w:shd w:val="clear" w:color="auto" w:fill="FFFFFF"/>
          <w:lang w:val="en-US" w:eastAsia="zh-CN"/>
        </w:rPr>
      </w:pPr>
      <w:r>
        <w:rPr>
          <w:rFonts w:hint="eastAsia" w:ascii="仿宋" w:hAnsi="仿宋" w:eastAsia="仿宋" w:cs="仿宋"/>
          <w:b/>
          <w:bCs/>
          <w:color w:val="424242"/>
          <w:sz w:val="30"/>
          <w:szCs w:val="30"/>
          <w:shd w:val="clear" w:color="auto" w:fill="FFFFFF"/>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陕西华夏粉末冶金有限责任公司</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default" w:ascii="方正小标宋简体" w:eastAsia="方正小标宋简体"/>
          <w:b/>
          <w:sz w:val="44"/>
          <w:szCs w:val="44"/>
          <w:lang w:val="en-US" w:eastAsia="zh-CN"/>
        </w:rPr>
      </w:pPr>
      <w:r>
        <w:rPr>
          <w:rFonts w:hint="eastAsia" w:ascii="方正小标宋简体" w:eastAsia="方正小标宋简体" w:cs="Times New Roman"/>
          <w:b/>
          <w:sz w:val="44"/>
          <w:szCs w:val="44"/>
          <w:lang w:val="en-US" w:eastAsia="zh-CN"/>
        </w:rPr>
        <w:t>固定资产处置报价单（一包）</w:t>
      </w:r>
    </w:p>
    <w:tbl>
      <w:tblPr>
        <w:tblStyle w:val="5"/>
        <w:tblpPr w:leftFromText="180" w:rightFromText="180" w:vertAnchor="text" w:horzAnchor="page" w:tblpX="1605" w:tblpY="441"/>
        <w:tblOverlap w:val="never"/>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97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6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序号</w:t>
            </w:r>
          </w:p>
        </w:tc>
        <w:tc>
          <w:tcPr>
            <w:tcW w:w="597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default"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内容</w:t>
            </w:r>
          </w:p>
        </w:tc>
        <w:tc>
          <w:tcPr>
            <w:tcW w:w="225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1</w:t>
            </w:r>
          </w:p>
        </w:tc>
        <w:tc>
          <w:tcPr>
            <w:tcW w:w="597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 w:hAnsi="仿宋" w:eastAsia="仿宋" w:cs="仿宋"/>
                <w:i w:val="0"/>
                <w:iCs w:val="0"/>
                <w:caps w:val="0"/>
                <w:color w:val="424242"/>
                <w:spacing w:val="0"/>
                <w:sz w:val="30"/>
                <w:szCs w:val="30"/>
                <w:shd w:val="clear" w:color="auto" w:fill="FFFFFF"/>
                <w:lang w:val="en-US" w:eastAsia="zh-CN"/>
              </w:rPr>
              <w:t>数控车床及其他机器设备类</w:t>
            </w:r>
          </w:p>
        </w:tc>
        <w:tc>
          <w:tcPr>
            <w:tcW w:w="225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5" w:type="dxa"/>
            <w:gridSpan w:val="3"/>
            <w:noWrap w:val="0"/>
            <w:vAlign w:val="top"/>
          </w:tcPr>
          <w:p>
            <w:pPr>
              <w:pStyle w:val="2"/>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sz w:val="28"/>
                <w:szCs w:val="28"/>
                <w:lang w:val="en-US" w:eastAsia="zh-CN"/>
              </w:rPr>
              <w:t>注</w:t>
            </w:r>
            <w:r>
              <w:rPr>
                <w:rFonts w:hint="eastAsia" w:ascii="仿宋_GB2312" w:hAnsi="仿宋_GB2312" w:eastAsia="仿宋_GB2312" w:cs="仿宋_GB2312"/>
                <w:b/>
                <w:bCs w:val="0"/>
                <w:color w:val="000000"/>
                <w:sz w:val="28"/>
                <w:szCs w:val="28"/>
                <w:lang w:val="en-US" w:eastAsia="zh-CN"/>
              </w:rPr>
              <w:t>：1.报价单位应一次性报价，发标单位不再进行二次询价；</w:t>
            </w:r>
          </w:p>
          <w:p>
            <w:pPr>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bCs w:val="0"/>
                <w:color w:val="000000"/>
                <w:sz w:val="28"/>
                <w:szCs w:val="28"/>
                <w:lang w:val="en-US" w:eastAsia="zh-CN"/>
              </w:rPr>
              <w:t>2.报价单位须将报价单盖章后扫描发至指定联系人邮箱。</w:t>
            </w:r>
          </w:p>
        </w:tc>
      </w:tr>
    </w:tbl>
    <w:p>
      <w:pPr>
        <w:rPr>
          <w:rFonts w:hint="eastAsia"/>
          <w:lang w:val="en-US" w:eastAsia="zh-CN"/>
        </w:rPr>
      </w:pPr>
    </w:p>
    <w:p>
      <w:pPr>
        <w:pStyle w:val="2"/>
        <w:rPr>
          <w:rFonts w:hint="eastAsia"/>
          <w:sz w:val="32"/>
          <w:szCs w:val="32"/>
          <w:lang w:val="en-US" w:eastAsia="zh-CN"/>
        </w:rPr>
      </w:pPr>
      <w:r>
        <w:rPr>
          <w:rFonts w:hint="eastAsia"/>
          <w:lang w:val="en-US" w:eastAsia="zh-CN"/>
        </w:rPr>
        <w:t xml:space="preserve">                   </w:t>
      </w:r>
      <w:r>
        <w:rPr>
          <w:rFonts w:hint="eastAsia"/>
          <w:sz w:val="32"/>
          <w:szCs w:val="32"/>
          <w:lang w:val="en-US" w:eastAsia="zh-CN"/>
        </w:rPr>
        <w:t xml:space="preserve"> </w:t>
      </w:r>
    </w:p>
    <w:p>
      <w:pPr>
        <w:pStyle w:val="2"/>
        <w:rPr>
          <w:rFonts w:hint="eastAsia"/>
          <w:sz w:val="32"/>
          <w:szCs w:val="32"/>
          <w:lang w:val="en-US" w:eastAsia="zh-CN"/>
        </w:rPr>
      </w:pPr>
    </w:p>
    <w:p>
      <w:pPr>
        <w:rPr>
          <w:rFonts w:hint="eastAsia"/>
          <w:lang w:val="en-US" w:eastAsia="zh-CN"/>
        </w:rPr>
      </w:pP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报价单位（盖章）：</w:t>
      </w: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联系人：</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联系电话：</w:t>
      </w:r>
    </w:p>
    <w:p>
      <w:pPr>
        <w:pStyle w:val="2"/>
        <w:rPr>
          <w:rFonts w:hint="default"/>
          <w:lang w:val="en-US" w:eastAsia="zh-CN"/>
        </w:rPr>
      </w:pPr>
      <w:r>
        <w:rPr>
          <w:rFonts w:hint="eastAsia" w:ascii="仿宋_GB2312" w:hAnsi="仿宋_GB2312" w:eastAsia="仿宋_GB2312" w:cs="仿宋_GB2312"/>
          <w:b w:val="0"/>
          <w:bCs/>
          <w:sz w:val="32"/>
          <w:szCs w:val="32"/>
          <w:lang w:val="en-US" w:eastAsia="zh-CN"/>
        </w:rPr>
        <w:t xml:space="preserve">                            年   月   日</w:t>
      </w:r>
    </w:p>
    <w:p>
      <w:pPr>
        <w:pStyle w:val="2"/>
        <w:rPr>
          <w:rFonts w:hint="eastAsia"/>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274" w:afterAutospacing="0" w:line="480" w:lineRule="exact"/>
        <w:ind w:leftChars="200" w:right="0" w:rightChars="0"/>
        <w:jc w:val="left"/>
        <w:textAlignment w:val="auto"/>
        <w:rPr>
          <w:rFonts w:hint="default" w:ascii="仿宋" w:hAnsi="仿宋" w:eastAsia="仿宋" w:cs="仿宋"/>
          <w:i w:val="0"/>
          <w:iCs w:val="0"/>
          <w:caps w:val="0"/>
          <w:color w:val="424242"/>
          <w:spacing w:val="0"/>
          <w:sz w:val="30"/>
          <w:szCs w:val="30"/>
          <w:shd w:val="clear" w:color="auto" w:fill="FFFFFF"/>
          <w:lang w:val="en-US" w:eastAsia="zh-CN"/>
        </w:rPr>
      </w:pPr>
    </w:p>
    <w:p/>
    <w:p>
      <w:pPr>
        <w:rPr>
          <w:rFonts w:hint="default" w:ascii="仿宋" w:hAnsi="仿宋" w:eastAsia="仿宋" w:cs="仿宋"/>
          <w:b/>
          <w:bCs/>
          <w:color w:val="424242"/>
          <w:sz w:val="30"/>
          <w:szCs w:val="30"/>
          <w:shd w:val="clear" w:color="auto" w:fill="FFFFFF"/>
          <w:lang w:val="en-US" w:eastAsia="zh-CN"/>
        </w:rPr>
      </w:pPr>
      <w:r>
        <w:rPr>
          <w:rFonts w:hint="default" w:ascii="仿宋" w:hAnsi="仿宋" w:eastAsia="仿宋" w:cs="仿宋"/>
          <w:b/>
          <w:bCs/>
          <w:color w:val="424242"/>
          <w:sz w:val="30"/>
          <w:szCs w:val="30"/>
          <w:shd w:val="clear" w:color="auto" w:fill="FFFFFF"/>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陕西华夏粉末冶金有限责任公司</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default" w:ascii="方正小标宋简体" w:eastAsia="方正小标宋简体"/>
          <w:b/>
          <w:sz w:val="44"/>
          <w:szCs w:val="44"/>
          <w:lang w:val="en-US" w:eastAsia="zh-CN"/>
        </w:rPr>
      </w:pPr>
      <w:r>
        <w:rPr>
          <w:rFonts w:hint="eastAsia" w:ascii="方正小标宋简体" w:eastAsia="方正小标宋简体" w:cs="Times New Roman"/>
          <w:b/>
          <w:sz w:val="44"/>
          <w:szCs w:val="44"/>
          <w:lang w:val="en-US" w:eastAsia="zh-CN"/>
        </w:rPr>
        <w:t>固定资产处置报价单（二包）</w:t>
      </w:r>
    </w:p>
    <w:tbl>
      <w:tblPr>
        <w:tblStyle w:val="5"/>
        <w:tblpPr w:leftFromText="180" w:rightFromText="180" w:vertAnchor="text" w:horzAnchor="page" w:tblpX="1605" w:tblpY="441"/>
        <w:tblOverlap w:val="never"/>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97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6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序号</w:t>
            </w:r>
          </w:p>
        </w:tc>
        <w:tc>
          <w:tcPr>
            <w:tcW w:w="597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default"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内容</w:t>
            </w:r>
          </w:p>
        </w:tc>
        <w:tc>
          <w:tcPr>
            <w:tcW w:w="225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1</w:t>
            </w:r>
          </w:p>
        </w:tc>
        <w:tc>
          <w:tcPr>
            <w:tcW w:w="597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 w:hAnsi="仿宋" w:eastAsia="仿宋" w:cs="仿宋"/>
                <w:i w:val="0"/>
                <w:iCs w:val="0"/>
                <w:caps w:val="0"/>
                <w:color w:val="424242"/>
                <w:spacing w:val="0"/>
                <w:sz w:val="30"/>
                <w:szCs w:val="30"/>
                <w:shd w:val="clear" w:color="auto" w:fill="FFFFFF"/>
                <w:lang w:val="en-US" w:eastAsia="zh-CN"/>
              </w:rPr>
              <w:t>网带式烧结炉等设备类</w:t>
            </w:r>
          </w:p>
        </w:tc>
        <w:tc>
          <w:tcPr>
            <w:tcW w:w="225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5" w:type="dxa"/>
            <w:gridSpan w:val="3"/>
            <w:noWrap w:val="0"/>
            <w:vAlign w:val="top"/>
          </w:tcPr>
          <w:p>
            <w:pPr>
              <w:pStyle w:val="2"/>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sz w:val="28"/>
                <w:szCs w:val="28"/>
                <w:lang w:val="en-US" w:eastAsia="zh-CN"/>
              </w:rPr>
              <w:t>注</w:t>
            </w:r>
            <w:r>
              <w:rPr>
                <w:rFonts w:hint="eastAsia" w:ascii="仿宋_GB2312" w:hAnsi="仿宋_GB2312" w:eastAsia="仿宋_GB2312" w:cs="仿宋_GB2312"/>
                <w:b/>
                <w:bCs w:val="0"/>
                <w:color w:val="000000"/>
                <w:sz w:val="28"/>
                <w:szCs w:val="28"/>
                <w:lang w:val="en-US" w:eastAsia="zh-CN"/>
              </w:rPr>
              <w:t>：1.报价单位应一次性报价，发标单位不再进行二次询价；</w:t>
            </w:r>
          </w:p>
          <w:p>
            <w:pPr>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bCs w:val="0"/>
                <w:color w:val="000000"/>
                <w:sz w:val="28"/>
                <w:szCs w:val="28"/>
                <w:lang w:val="en-US" w:eastAsia="zh-CN"/>
              </w:rPr>
              <w:t>2.报价单位须将报价单盖章后扫描发至指定联系人邮箱。</w:t>
            </w:r>
          </w:p>
        </w:tc>
      </w:tr>
    </w:tbl>
    <w:p>
      <w:pPr>
        <w:rPr>
          <w:rFonts w:hint="eastAsia"/>
          <w:lang w:val="en-US" w:eastAsia="zh-CN"/>
        </w:rPr>
      </w:pPr>
    </w:p>
    <w:p>
      <w:pPr>
        <w:pStyle w:val="2"/>
        <w:rPr>
          <w:rFonts w:hint="eastAsia"/>
          <w:sz w:val="32"/>
          <w:szCs w:val="32"/>
          <w:lang w:val="en-US" w:eastAsia="zh-CN"/>
        </w:rPr>
      </w:pPr>
      <w:r>
        <w:rPr>
          <w:rFonts w:hint="eastAsia"/>
          <w:lang w:val="en-US" w:eastAsia="zh-CN"/>
        </w:rPr>
        <w:t xml:space="preserve">                   </w:t>
      </w:r>
      <w:r>
        <w:rPr>
          <w:rFonts w:hint="eastAsia"/>
          <w:sz w:val="32"/>
          <w:szCs w:val="32"/>
          <w:lang w:val="en-US" w:eastAsia="zh-CN"/>
        </w:rPr>
        <w:t xml:space="preserve"> </w:t>
      </w:r>
    </w:p>
    <w:p>
      <w:pPr>
        <w:pStyle w:val="2"/>
        <w:rPr>
          <w:rFonts w:hint="eastAsia"/>
          <w:sz w:val="32"/>
          <w:szCs w:val="32"/>
          <w:lang w:val="en-US" w:eastAsia="zh-CN"/>
        </w:rPr>
      </w:pPr>
    </w:p>
    <w:p>
      <w:pPr>
        <w:rPr>
          <w:rFonts w:hint="eastAsia"/>
          <w:lang w:val="en-US" w:eastAsia="zh-CN"/>
        </w:rPr>
      </w:pP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报价单位（盖章）：</w:t>
      </w: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联系人：</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联系电话：</w:t>
      </w:r>
    </w:p>
    <w:p>
      <w:pPr>
        <w:pStyle w:val="2"/>
        <w:rPr>
          <w:rFonts w:hint="default"/>
          <w:lang w:val="en-US" w:eastAsia="zh-CN"/>
        </w:rPr>
      </w:pPr>
      <w:r>
        <w:rPr>
          <w:rFonts w:hint="eastAsia" w:ascii="仿宋_GB2312" w:hAnsi="仿宋_GB2312" w:eastAsia="仿宋_GB2312" w:cs="仿宋_GB2312"/>
          <w:b w:val="0"/>
          <w:bCs/>
          <w:sz w:val="32"/>
          <w:szCs w:val="32"/>
          <w:lang w:val="en-US" w:eastAsia="zh-CN"/>
        </w:rPr>
        <w:t xml:space="preserve">                            年   月   日</w:t>
      </w:r>
    </w:p>
    <w:p>
      <w:pPr>
        <w:pStyle w:val="2"/>
        <w:rPr>
          <w:rFonts w:hint="eastAsia"/>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274" w:afterAutospacing="0" w:line="480" w:lineRule="exact"/>
        <w:ind w:leftChars="200" w:right="0" w:rightChars="0"/>
        <w:jc w:val="left"/>
        <w:textAlignment w:val="auto"/>
        <w:rPr>
          <w:rFonts w:hint="default" w:ascii="仿宋" w:hAnsi="仿宋" w:eastAsia="仿宋" w:cs="仿宋"/>
          <w:i w:val="0"/>
          <w:iCs w:val="0"/>
          <w:caps w:val="0"/>
          <w:color w:val="424242"/>
          <w:spacing w:val="0"/>
          <w:sz w:val="30"/>
          <w:szCs w:val="30"/>
          <w:shd w:val="clear" w:color="auto" w:fill="FFFFFF"/>
          <w:lang w:val="en-US" w:eastAsia="zh-CN"/>
        </w:rPr>
      </w:pPr>
    </w:p>
    <w:p/>
    <w:p>
      <w:pPr>
        <w:pStyle w:val="2"/>
      </w:pPr>
    </w:p>
    <w:p>
      <w:pPr>
        <w:pStyle w:val="3"/>
        <w:keepNext w:val="0"/>
        <w:keepLines w:val="0"/>
        <w:pageBreakBefore w:val="0"/>
        <w:widowControl/>
        <w:shd w:val="clear" w:color="auto" w:fill="FFFFFF"/>
        <w:kinsoku/>
        <w:wordWrap w:val="0"/>
        <w:overflowPunct/>
        <w:topLinePunct w:val="0"/>
        <w:autoSpaceDE/>
        <w:autoSpaceDN/>
        <w:bidi w:val="0"/>
        <w:adjustRightInd/>
        <w:spacing w:before="0" w:beforeAutospacing="0" w:after="0" w:afterAutospacing="0" w:line="520" w:lineRule="exact"/>
        <w:textAlignment w:val="auto"/>
        <w:rPr>
          <w:rFonts w:hint="default" w:ascii="仿宋" w:hAnsi="仿宋" w:eastAsia="仿宋" w:cs="仿宋"/>
          <w:b/>
          <w:bCs/>
          <w:color w:val="424242"/>
          <w:sz w:val="30"/>
          <w:szCs w:val="30"/>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5EC15"/>
    <w:multiLevelType w:val="singleLevel"/>
    <w:tmpl w:val="6435EC1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C74D7"/>
    <w:rsid w:val="049772A6"/>
    <w:rsid w:val="589A27D3"/>
    <w:rsid w:val="7F0C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50" w:beforeLines="50" w:beforeAutospacing="0" w:after="50" w:afterLines="50" w:afterAutospacing="0" w:line="360" w:lineRule="auto"/>
      <w:outlineLvl w:val="2"/>
    </w:pPr>
    <w:rPr>
      <w:rFonts w:ascii="Times New Roman" w:hAnsi="Times New Roman" w:eastAsia="黑体" w:cs="Times New Roman"/>
      <w:b/>
      <w:sz w:val="3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2022-02-09T05:16:00Z</dcterms:created>
  <dc:creator></dc:creator>
  <cp:lastModifiedBy></cp:lastModifiedBy>
  <cp:lastPrinted>2022-02-09T07:31:00Z</cp:lastPrinted>
  <dcterms:modified xsi:type="dcterms:W3CDTF">2022-02-10T01:25:38Z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B47AE3177061470CA2E9D3F297BD7274</vt:lpwstr>
  </property>
</Properties>
</file>